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«Интерсвязь. Цифровая мультисервисная платформа - суперприложение для жителей. Модуль “Личный кабинет”»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Инструкция по установке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Экземпляр ПО доступен по ссылке: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https://domofon.io/platform_superapp/lk_docs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firstLine="1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данной ссылки можно найти:</w:t>
      </w:r>
    </w:p>
    <w:p w:rsidR="00000000" w:rsidDel="00000000" w:rsidP="00000000" w:rsidRDefault="00000000" w:rsidRPr="00000000" w14:paraId="00000029">
      <w:pPr>
        <w:spacing w:after="240" w:before="240" w:lineRule="auto"/>
        <w:ind w:left="11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Документацию по эксплуатации ПО;</w:t>
      </w:r>
    </w:p>
    <w:p w:rsidR="00000000" w:rsidDel="00000000" w:rsidP="00000000" w:rsidRDefault="00000000" w:rsidRPr="00000000" w14:paraId="0000002A">
      <w:pPr>
        <w:spacing w:after="240" w:before="240" w:lineRule="auto"/>
        <w:ind w:left="11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Инструкцию по развертыванию ПО;</w:t>
      </w:r>
    </w:p>
    <w:p w:rsidR="00000000" w:rsidDel="00000000" w:rsidP="00000000" w:rsidRDefault="00000000" w:rsidRPr="00000000" w14:paraId="0000002B">
      <w:pPr>
        <w:spacing w:after="240" w:before="240" w:lineRule="auto"/>
        <w:ind w:left="11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Жизненный цикл СП;</w:t>
      </w:r>
    </w:p>
    <w:p w:rsidR="00000000" w:rsidDel="00000000" w:rsidP="00000000" w:rsidRDefault="00000000" w:rsidRPr="00000000" w14:paraId="0000002C">
      <w:pPr>
        <w:spacing w:after="240" w:before="240" w:lineRule="auto"/>
        <w:ind w:left="11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Архив с содержанием серверного ПО;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Для проверки работы модуля “Личный кабинет”, являющегося модулем ПО «Интерсвязь. Цифровая мультисервисная платформа - суперприложение для жителей”, следует перейти по ссылке: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https://domofon.io/platform_superapp/lk_docs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скачать архив с файлами под названием: core_module_lk.zip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92x5z6bmbiv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  <w:tab/>
        <w:t xml:space="preserve">Установка системы</w:t>
      </w:r>
    </w:p>
    <w:p w:rsidR="00000000" w:rsidDel="00000000" w:rsidP="00000000" w:rsidRDefault="00000000" w:rsidRPr="00000000" w14:paraId="0000002F">
      <w:pPr>
        <w:pStyle w:val="Heading2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lvfwnxin2wv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</w:t>
        <w:tab/>
        <w:t xml:space="preserve">Системные требования для работы серверного ПО:</w:t>
      </w:r>
    </w:p>
    <w:p w:rsidR="00000000" w:rsidDel="00000000" w:rsidP="00000000" w:rsidRDefault="00000000" w:rsidRPr="00000000" w14:paraId="00000030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Современная операционная система Linux, имеющая интерпретатор командной строки, рекомендуется «Debian 10».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Docker 20.10.12+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Docker-compose 2.2.2+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Golang 1.17.5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Аппаратные требования: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Оперативная память: 8 ГБ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Свободное дисковое пространство: не менее 100 ГБ (зависит от объема данных)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логических ядер процессора: 4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Частота процессора: 2.10 GHz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lhrpwmwlm12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Используемые компоненты и языки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5"/>
        <w:gridCol w:w="1590"/>
        <w:gridCol w:w="6360"/>
        <w:tblGridChange w:id="0">
          <w:tblGrid>
            <w:gridCol w:w="1575"/>
            <w:gridCol w:w="1590"/>
            <w:gridCol w:w="63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Лицензия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Назначение</w:t>
            </w:r>
          </w:p>
        </w:tc>
      </w:tr>
      <w:tr>
        <w:trPr>
          <w:cantSplit w:val="0"/>
          <w:trHeight w:val="1382.775878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Docker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Apache 2.0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Программное обеспечение для автоматизации развёртывания и управления приложениями в средах с поддержкой контейнеризации, контейнеризатор приложений.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Golang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написания серверных модулей, которые получают, обрабатывают и отправляют информацию.</w:t>
            </w:r>
          </w:p>
        </w:tc>
      </w:tr>
      <w:tr>
        <w:trPr>
          <w:cantSplit w:val="0"/>
          <w:trHeight w:val="1016.8505859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Используется как быстрое хранилище данных типа «ключ‑значение».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PostgreSQL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База данных для хранения долгоживущей информации.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Javascript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LGPL v2.1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Используется как встраиваемый язык для программного доступа к объектам приложений.</w:t>
            </w:r>
          </w:p>
        </w:tc>
      </w:tr>
      <w:tr>
        <w:trPr>
          <w:cantSplit w:val="0"/>
          <w:trHeight w:val="365.9252929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Формальный язык описания внешнего вида документа.</w:t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idx0b4mg4og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Установка </w:t>
      </w:r>
    </w:p>
    <w:p w:rsidR="00000000" w:rsidDel="00000000" w:rsidP="00000000" w:rsidRDefault="00000000" w:rsidRPr="00000000" w14:paraId="00000053">
      <w:pPr>
        <w:pStyle w:val="Heading3"/>
        <w:spacing w:after="0" w:before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xmsj0u5jzgu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1.3.1 Установка серверного ПО</w:t>
      </w:r>
    </w:p>
    <w:p w:rsidR="00000000" w:rsidDel="00000000" w:rsidP="00000000" w:rsidRDefault="00000000" w:rsidRPr="00000000" w14:paraId="00000054">
      <w:pPr>
        <w:spacing w:line="36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установки программного обеспечения на собственные сервера требуется произвести следующие действия:</w:t>
      </w:r>
    </w:p>
    <w:p w:rsidR="00000000" w:rsidDel="00000000" w:rsidP="00000000" w:rsidRDefault="00000000" w:rsidRPr="00000000" w14:paraId="00000055">
      <w:pPr>
        <w:spacing w:line="360" w:lineRule="auto"/>
        <w:ind w:firstLine="425.19685039370086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Загрузить архив “core_module_lk.zip” на сервер (в желаемую папку на усмотрение пользователя/администратора, осуществляющего установку экземпляра ПО), на котором предполагается развернуть модуль “личный кабинет”, после чего разархивировать архив перейти в новый каталог.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Перейти в директорию с загруженными архивами и выполнить следующие команды:</w:t>
      </w:r>
    </w:p>
    <w:p w:rsidR="00000000" w:rsidDel="00000000" w:rsidP="00000000" w:rsidRDefault="00000000" w:rsidRPr="00000000" w14:paraId="00000057">
      <w:pPr>
        <w:spacing w:line="36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unzip core_module_lk.zip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 core_module_lk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 core-mb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docker-compose up -d --force-recreate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 ../core-adapter-mini-billing/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run mini_biling/cmd/adapter</w:t>
      </w:r>
    </w:p>
    <w:p w:rsidR="00000000" w:rsidDel="00000000" w:rsidP="00000000" w:rsidRDefault="00000000" w:rsidRPr="00000000" w14:paraId="0000005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чего модуль будет установлен и запущен.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Heading2"/>
        <w:spacing w:after="0" w:before="0" w:line="360" w:lineRule="auto"/>
        <w:ind w:firstLine="425.1968503937008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qbnu5qchn8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Руководство пользователя 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представлена в виде модуля “личный кабинет”, являющимся модулем платформы Интерсвязь.Цифровая мультисервисная платформа – суперприложение для жителей супер приложение для жителей  и взаимодействует с ней посредством api. Для демонстрации работы системы ниже представлена инструкция по взаимодействию с ней.  </w:t>
      </w:r>
    </w:p>
    <w:p w:rsidR="00000000" w:rsidDel="00000000" w:rsidP="00000000" w:rsidRDefault="00000000" w:rsidRPr="00000000" w14:paraId="0000006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удобства тестирования в архиве “core_module_lk.zip”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файл “core mb simple.postman_collection.json” с коллекцией запросов postman.</w:t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rPr>
          <w:sz w:val="24"/>
          <w:szCs w:val="24"/>
        </w:rPr>
      </w:pPr>
      <w:bookmarkStart w:colFirst="0" w:colLast="0" w:name="_5g6km7eim1r4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Создание пользователя 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начала работы с системой необходимо создать в ней пользователей. Создание пользователей осуществляется с помощью POST запроса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http://&lt;host&gt;:8093/api/v1/mb/user/extend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теле запроса передается: </w:t>
      </w:r>
    </w:p>
    <w:p w:rsidR="00000000" w:rsidDel="00000000" w:rsidP="00000000" w:rsidRDefault="00000000" w:rsidRPr="00000000" w14:paraId="00000069">
      <w:pPr>
        <w:shd w:fill="fffffe" w:val="clear"/>
        <w:spacing w:line="360" w:lineRule="auto"/>
        <w:rPr>
          <w:rFonts w:ascii="Times New Roman" w:cs="Times New Roman" w:eastAsia="Times New Roman" w:hAnsi="Times New Roman"/>
          <w:color w:val="a3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hd w:fill="fffffe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user - информация о пользователе 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hd w:fill="fffffe" w:val="clear"/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ext_id - внешний уникальный номер пользователя 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hd w:fill="fffffe" w:val="clear"/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login - логин 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hd w:fill="fffffe" w:val="clear"/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password - пароль 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hd w:fill="fffffe" w:val="clear"/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full_name - 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hd w:fill="fffffe" w:val="clear"/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phones - список номеров телефонов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hd w:fill="fffffe" w:val="clear"/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confirmed - статус телефона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hd w:fill="fffffe" w:val="clear"/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- номер телефона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e" w:val="clear"/>
        <w:spacing w:line="360" w:lineRule="auto"/>
        <w:rPr>
          <w:rFonts w:ascii="Times New Roman" w:cs="Times New Roman" w:eastAsia="Times New Roman" w:hAnsi="Times New Roman"/>
          <w:color w:val="a3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тела запроса:</w:t>
      </w:r>
    </w:p>
    <w:p w:rsidR="00000000" w:rsidDel="00000000" w:rsidP="00000000" w:rsidRDefault="00000000" w:rsidRPr="00000000" w14:paraId="00000074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75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"user"</w:t>
      </w:r>
      <w:r w:rsidDel="00000000" w:rsidR="00000000" w:rsidRPr="00000000">
        <w:rPr>
          <w:sz w:val="18"/>
          <w:szCs w:val="18"/>
          <w:rtl w:val="0"/>
        </w:rPr>
        <w:t xml:space="preserve"> :   {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"ext_id"</w:t>
      </w:r>
      <w:r w:rsidDel="00000000" w:rsidR="00000000" w:rsidRPr="00000000">
        <w:rPr>
          <w:sz w:val="18"/>
          <w:szCs w:val="18"/>
          <w:rtl w:val="0"/>
        </w:rPr>
        <w:t xml:space="preserve"> 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"198708"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"login"</w:t>
      </w:r>
      <w:r w:rsidDel="00000000" w:rsidR="00000000" w:rsidRPr="00000000">
        <w:rPr>
          <w:sz w:val="18"/>
          <w:szCs w:val="18"/>
          <w:rtl w:val="0"/>
        </w:rPr>
        <w:t xml:space="preserve">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"test_new_user"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"password"</w:t>
      </w:r>
      <w:r w:rsidDel="00000000" w:rsidR="00000000" w:rsidRPr="00000000">
        <w:rPr>
          <w:sz w:val="18"/>
          <w:szCs w:val="18"/>
          <w:rtl w:val="0"/>
        </w:rPr>
        <w:t xml:space="preserve">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"1234"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"full_name"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"Иван Иванов"</w:t>
      </w:r>
      <w:r w:rsidDel="00000000" w:rsidR="00000000" w:rsidRPr="00000000">
        <w:rPr>
          <w:sz w:val="18"/>
          <w:szCs w:val="18"/>
          <w:rtl w:val="0"/>
        </w:rPr>
        <w:t xml:space="preserve">},</w:t>
      </w:r>
    </w:p>
    <w:p w:rsidR="00000000" w:rsidDel="00000000" w:rsidP="00000000" w:rsidRDefault="00000000" w:rsidRPr="00000000" w14:paraId="00000076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"phones"</w:t>
      </w:r>
      <w:r w:rsidDel="00000000" w:rsidR="00000000" w:rsidRPr="00000000">
        <w:rPr>
          <w:sz w:val="18"/>
          <w:szCs w:val="18"/>
          <w:rtl w:val="0"/>
        </w:rPr>
        <w:t xml:space="preserve"> :[{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"confirmed"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b w:val="1"/>
          <w:color w:val="0451a5"/>
          <w:sz w:val="18"/>
          <w:szCs w:val="18"/>
          <w:rtl w:val="0"/>
        </w:rPr>
        <w:t xml:space="preserve">true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"number"</w:t>
      </w:r>
      <w:r w:rsidDel="00000000" w:rsidR="00000000" w:rsidRPr="00000000">
        <w:rPr>
          <w:sz w:val="18"/>
          <w:szCs w:val="18"/>
          <w:rtl w:val="0"/>
        </w:rPr>
        <w:t xml:space="preserve">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"9000000000"</w:t>
      </w:r>
      <w:r w:rsidDel="00000000" w:rsidR="00000000" w:rsidRPr="00000000">
        <w:rPr>
          <w:sz w:val="18"/>
          <w:szCs w:val="18"/>
          <w:rtl w:val="0"/>
        </w:rPr>
        <w:t xml:space="preserve">}]</w:t>
      </w:r>
    </w:p>
    <w:p w:rsidR="00000000" w:rsidDel="00000000" w:rsidP="00000000" w:rsidRDefault="00000000" w:rsidRPr="00000000" w14:paraId="00000077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78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rPr>
          <w:sz w:val="24"/>
          <w:szCs w:val="24"/>
        </w:rPr>
      </w:pPr>
      <w:bookmarkStart w:colFirst="0" w:colLast="0" w:name="_i8900544h4zi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Создание сервиса</w:t>
      </w:r>
    </w:p>
    <w:p w:rsidR="00000000" w:rsidDel="00000000" w:rsidP="00000000" w:rsidRDefault="00000000" w:rsidRPr="00000000" w14:paraId="0000007B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интеграции данных пользователя с сторонней биллинг системой в модуле “Личный кабинет) необходимо создать структуру связей между сервисом, тарифами и договорами. 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создания сервиса необходимо воспользоваться POST запросом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http://&lt;host&gt;:8093/api/v1/mb/tariff/service/add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теле запроса передается: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 - название сервиса 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ext_id  - внешний уникальный номер сервиса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тела запроса:</w:t>
      </w:r>
    </w:p>
    <w:p w:rsidR="00000000" w:rsidDel="00000000" w:rsidP="00000000" w:rsidRDefault="00000000" w:rsidRPr="00000000" w14:paraId="00000083">
      <w:pPr>
        <w:shd w:fill="fffffe" w:val="clear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{</w:t>
      </w:r>
    </w:p>
    <w:p w:rsidR="00000000" w:rsidDel="00000000" w:rsidP="00000000" w:rsidRDefault="00000000" w:rsidRPr="00000000" w14:paraId="00000084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"Name"</w:t>
      </w:r>
      <w:r w:rsidDel="00000000" w:rsidR="00000000" w:rsidRPr="00000000">
        <w:rPr>
          <w:sz w:val="18"/>
          <w:szCs w:val="18"/>
          <w:rtl w:val="0"/>
        </w:rPr>
        <w:t xml:space="preserve"> 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"Домофония"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85">
      <w:pPr>
        <w:shd w:fill="fffffe" w:val="clear"/>
        <w:spacing w:line="360" w:lineRule="auto"/>
        <w:rPr>
          <w:color w:val="0451a5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"ext_id"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"123"</w:t>
      </w:r>
    </w:p>
    <w:p w:rsidR="00000000" w:rsidDel="00000000" w:rsidP="00000000" w:rsidRDefault="00000000" w:rsidRPr="00000000" w14:paraId="00000086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87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rPr>
          <w:sz w:val="24"/>
          <w:szCs w:val="24"/>
        </w:rPr>
      </w:pPr>
      <w:bookmarkStart w:colFirst="0" w:colLast="0" w:name="_9eusb0831ya9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Создание тарифа </w:t>
      </w:r>
    </w:p>
    <w:p w:rsidR="00000000" w:rsidDel="00000000" w:rsidP="00000000" w:rsidRDefault="00000000" w:rsidRPr="00000000" w14:paraId="00000089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запрос для создания тарифа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http://&lt;host&gt;:8093/api/v1/mb/tariff/add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теле запроса передается: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 - название тарифа 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 - описание тарифа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ext_id  - внешний уникальный номер тарифа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hd w:fill="fffffe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base_amount - сумма тарифа 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hd w:fill="fffffe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connect_url - url на описание тарифа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hd w:fill="fffffe" w:val="clear"/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services - список сервисов 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тела запроса:</w:t>
      </w:r>
    </w:p>
    <w:p w:rsidR="00000000" w:rsidDel="00000000" w:rsidP="00000000" w:rsidRDefault="00000000" w:rsidRPr="00000000" w14:paraId="00000093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94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"name"</w:t>
      </w:r>
      <w:r w:rsidDel="00000000" w:rsidR="00000000" w:rsidRPr="00000000">
        <w:rPr>
          <w:sz w:val="18"/>
          <w:szCs w:val="18"/>
          <w:rtl w:val="0"/>
        </w:rPr>
        <w:t xml:space="preserve"> 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"Улыбка"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95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"description"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"Описание тарифа"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96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"ext_id"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"1234"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97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"base_amount"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color w:val="098658"/>
          <w:sz w:val="18"/>
          <w:szCs w:val="18"/>
          <w:rtl w:val="0"/>
        </w:rPr>
        <w:t xml:space="preserve">4000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98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"connect_url"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"ya.ru"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99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"services"</w:t>
      </w:r>
      <w:r w:rsidDel="00000000" w:rsidR="00000000" w:rsidRPr="00000000">
        <w:rPr>
          <w:sz w:val="18"/>
          <w:szCs w:val="18"/>
          <w:rtl w:val="0"/>
        </w:rPr>
        <w:t xml:space="preserve"> : [</w:t>
      </w:r>
      <w:r w:rsidDel="00000000" w:rsidR="00000000" w:rsidRPr="00000000">
        <w:rPr>
          <w:color w:val="098658"/>
          <w:sz w:val="18"/>
          <w:szCs w:val="18"/>
          <w:rtl w:val="0"/>
        </w:rPr>
        <w:t xml:space="preserve">45</w:t>
      </w:r>
      <w:r w:rsidDel="00000000" w:rsidR="00000000" w:rsidRPr="00000000">
        <w:rPr>
          <w:sz w:val="18"/>
          <w:szCs w:val="18"/>
          <w:rtl w:val="0"/>
        </w:rPr>
        <w:t xml:space="preserve">, </w:t>
      </w:r>
      <w:r w:rsidDel="00000000" w:rsidR="00000000" w:rsidRPr="00000000">
        <w:rPr>
          <w:color w:val="098658"/>
          <w:sz w:val="18"/>
          <w:szCs w:val="18"/>
          <w:rtl w:val="0"/>
        </w:rPr>
        <w:t xml:space="preserve">44</w:t>
      </w:r>
      <w:r w:rsidDel="00000000" w:rsidR="00000000" w:rsidRPr="00000000">
        <w:rPr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9A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9B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color w:val="434343"/>
          <w:sz w:val="24"/>
          <w:szCs w:val="24"/>
        </w:rPr>
      </w:pPr>
      <w:bookmarkStart w:colFirst="0" w:colLast="0" w:name="_p928uef2qqnb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Создание договора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является центральной сущностью для управления связями с внешней биллинг системой. POST запрос для создания договора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http://&lt;host&gt;:8093/api/v1/mb/tariff/contract/add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теле запроса передается: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 - лицевой счет договора 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- номер договора 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balance - баланс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тела запроса:</w:t>
      </w:r>
    </w:p>
    <w:p w:rsidR="00000000" w:rsidDel="00000000" w:rsidP="00000000" w:rsidRDefault="00000000" w:rsidRPr="00000000" w14:paraId="000000A5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A6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"account"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"new c"</w:t>
      </w:r>
      <w:r w:rsidDel="00000000" w:rsidR="00000000" w:rsidRPr="00000000">
        <w:rPr>
          <w:sz w:val="18"/>
          <w:szCs w:val="18"/>
          <w:rtl w:val="0"/>
        </w:rPr>
        <w:t xml:space="preserve"> ,</w:t>
      </w:r>
    </w:p>
    <w:p w:rsidR="00000000" w:rsidDel="00000000" w:rsidP="00000000" w:rsidRDefault="00000000" w:rsidRPr="00000000" w14:paraId="000000A7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"contract"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"contract"</w:t>
      </w:r>
      <w:r w:rsidDel="00000000" w:rsidR="00000000" w:rsidRPr="00000000">
        <w:rPr>
          <w:sz w:val="18"/>
          <w:szCs w:val="18"/>
          <w:rtl w:val="0"/>
        </w:rPr>
        <w:t xml:space="preserve"> ,</w:t>
      </w:r>
    </w:p>
    <w:p w:rsidR="00000000" w:rsidDel="00000000" w:rsidP="00000000" w:rsidRDefault="00000000" w:rsidRPr="00000000" w14:paraId="000000A8">
      <w:pPr>
        <w:shd w:fill="fffffe" w:val="clear"/>
        <w:spacing w:line="360" w:lineRule="auto"/>
        <w:rPr>
          <w:color w:val="098658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"balance"</w:t>
      </w:r>
      <w:r w:rsidDel="00000000" w:rsidR="00000000" w:rsidRPr="00000000">
        <w:rPr>
          <w:sz w:val="18"/>
          <w:szCs w:val="18"/>
          <w:rtl w:val="0"/>
        </w:rPr>
        <w:t xml:space="preserve"> : </w:t>
      </w:r>
      <w:r w:rsidDel="00000000" w:rsidR="00000000" w:rsidRPr="00000000">
        <w:rPr>
          <w:color w:val="098658"/>
          <w:sz w:val="18"/>
          <w:szCs w:val="18"/>
          <w:rtl w:val="0"/>
        </w:rPr>
        <w:t xml:space="preserve">12000</w:t>
      </w:r>
    </w:p>
    <w:p w:rsidR="00000000" w:rsidDel="00000000" w:rsidP="00000000" w:rsidRDefault="00000000" w:rsidRPr="00000000" w14:paraId="000000A9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A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rPr>
          <w:sz w:val="24"/>
          <w:szCs w:val="24"/>
        </w:rPr>
      </w:pPr>
      <w:bookmarkStart w:colFirst="0" w:colLast="0" w:name="_z2vr1r4yd800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Связка договора и тарифа </w:t>
      </w:r>
    </w:p>
    <w:p w:rsidR="00000000" w:rsidDel="00000000" w:rsidP="00000000" w:rsidRDefault="00000000" w:rsidRPr="00000000" w14:paraId="000000AC">
      <w:pP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корректного отображения информации в модуле (личный кабинет) необходимо связать договоры с тарифами. Для установления связи используется POST запрос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http://&lt;host&gt;:8093/api/v1/mb/contract/extend/&lt;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uuid договора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&gt;/tariffs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 теле запроса передается: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 - уникальный номер тарифа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тела запроса:</w:t>
      </w:r>
    </w:p>
    <w:p w:rsidR="00000000" w:rsidDel="00000000" w:rsidP="00000000" w:rsidRDefault="00000000" w:rsidRPr="00000000" w14:paraId="000000B1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B2">
      <w:pPr>
        <w:shd w:fill="fffffe" w:val="clear"/>
        <w:spacing w:line="360" w:lineRule="auto"/>
        <w:rPr>
          <w:color w:val="098658"/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"id"</w:t>
      </w:r>
      <w:r w:rsidDel="00000000" w:rsidR="00000000" w:rsidRPr="00000000">
        <w:rPr>
          <w:sz w:val="18"/>
          <w:szCs w:val="18"/>
          <w:rtl w:val="0"/>
        </w:rPr>
        <w:t xml:space="preserve"> : </w:t>
      </w:r>
      <w:r w:rsidDel="00000000" w:rsidR="00000000" w:rsidRPr="00000000">
        <w:rPr>
          <w:color w:val="098658"/>
          <w:sz w:val="18"/>
          <w:szCs w:val="18"/>
          <w:rtl w:val="0"/>
        </w:rPr>
        <w:t xml:space="preserve">503</w:t>
      </w:r>
    </w:p>
    <w:p w:rsidR="00000000" w:rsidDel="00000000" w:rsidP="00000000" w:rsidRDefault="00000000" w:rsidRPr="00000000" w14:paraId="000000B3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B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bookmarkStart w:colFirst="0" w:colLast="0" w:name="_qwwh21d88wsq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Связка договора и пользователя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нужно назначить договор определенному пользователю. Таким образом будет установлена целостность всех данных и зафиксированы связи между ними. Такая структура позволяет гибко управлять информацией о пользователе.</w:t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запрос для создания связки между договором и пользователем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http://&lt;host&gt;:8093/api/v1/mb/contract/relations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теле запроса передается:</w:t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user_uuid - внутренний уникальный идентификатор пользователя 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contract_uuid - внутренний уникальный идентификатор договора </w:t>
      </w:r>
    </w:p>
    <w:p w:rsidR="00000000" w:rsidDel="00000000" w:rsidP="00000000" w:rsidRDefault="00000000" w:rsidRPr="00000000" w14:paraId="000000BD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role_id - номер роли</w: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тела запроса:</w:t>
      </w:r>
    </w:p>
    <w:p w:rsidR="00000000" w:rsidDel="00000000" w:rsidP="00000000" w:rsidRDefault="00000000" w:rsidRPr="00000000" w14:paraId="000000C0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   </w:t>
      </w:r>
    </w:p>
    <w:p w:rsidR="00000000" w:rsidDel="00000000" w:rsidP="00000000" w:rsidRDefault="00000000" w:rsidRPr="00000000" w14:paraId="000000C1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"user_uuid"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"d3afa023-a588-4bfe-ab68-9eb426daa5f4"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C2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"contract_uuid"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"6942fe21-276b-4d0c-8ff7-018b0c7276a8"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C3">
      <w:pPr>
        <w:shd w:fill="fffffe" w:val="clear"/>
        <w:spacing w:line="360" w:lineRule="auto"/>
        <w:rPr>
          <w:color w:val="098658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</w:t>
      </w:r>
      <w:r w:rsidDel="00000000" w:rsidR="00000000" w:rsidRPr="00000000">
        <w:rPr>
          <w:color w:val="a31515"/>
          <w:sz w:val="18"/>
          <w:szCs w:val="18"/>
          <w:rtl w:val="0"/>
        </w:rPr>
        <w:t xml:space="preserve">"role_id"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r w:rsidDel="00000000" w:rsidR="00000000" w:rsidRPr="00000000">
        <w:rPr>
          <w:color w:val="098658"/>
          <w:sz w:val="18"/>
          <w:szCs w:val="18"/>
          <w:rtl w:val="0"/>
        </w:rPr>
        <w:t xml:space="preserve">1</w:t>
      </w:r>
    </w:p>
    <w:p w:rsidR="00000000" w:rsidDel="00000000" w:rsidP="00000000" w:rsidRDefault="00000000" w:rsidRPr="00000000" w14:paraId="000000C4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 w14:paraId="000000C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bookmarkStart w:colFirst="0" w:colLast="0" w:name="_l7n5z611ovmb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Получить информацию о всех пользователях организации </w:t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просмотра всей информации по пользователям GET запроса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http://&lt;host&gt;:8093/api/v2/mb/user/organization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C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bookmarkStart w:colFirst="0" w:colLast="0" w:name="_a5o2n32graer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Получить информации пользователя </w:t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просмотра всей информации о пользователе нужно воспользоваться GET запроса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http://&lt;host&gt;:8093/api/v1/mb/user/&lt;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uuid пользователя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3"/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sz w:val="24"/>
          <w:szCs w:val="24"/>
        </w:rPr>
      </w:pPr>
      <w:bookmarkStart w:colFirst="0" w:colLast="0" w:name="_r6ke2b5rqa77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Авторизация </w:t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созданные пользователи могут проходить авторизацию по логину и паролю. Для прохождения авторизации необходимо воспользоваться POST запросом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http://&lt;host&gt;:8093/api/v1/mb/auth/login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теле запроса передается:</w:t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login - логин 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password - пароль 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shd w:fill="fffffe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org_id - уникальный номер организации </w:t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 тела запроса:</w:t>
      </w:r>
    </w:p>
    <w:p w:rsidR="00000000" w:rsidDel="00000000" w:rsidP="00000000" w:rsidRDefault="00000000" w:rsidRPr="00000000" w14:paraId="000000D8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{</w:t>
      </w:r>
    </w:p>
    <w:p w:rsidR="00000000" w:rsidDel="00000000" w:rsidP="00000000" w:rsidRDefault="00000000" w:rsidRPr="00000000" w14:paraId="000000D9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"login"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"test_new_user"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DA">
      <w:pPr>
        <w:shd w:fill="fffffe" w:val="clear"/>
        <w:spacing w:line="360" w:lineRule="auto"/>
        <w:rPr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"password"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451a5"/>
          <w:sz w:val="18"/>
          <w:szCs w:val="18"/>
          <w:rtl w:val="0"/>
        </w:rPr>
        <w:t xml:space="preserve">"1234"</w:t>
      </w:r>
      <w:r w:rsidDel="00000000" w:rsidR="00000000" w:rsidRPr="00000000">
        <w:rPr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DB">
      <w:pPr>
        <w:shd w:fill="fffffe" w:val="clear"/>
        <w:spacing w:line="360" w:lineRule="auto"/>
        <w:rPr>
          <w:color w:val="098658"/>
          <w:sz w:val="18"/>
          <w:szCs w:val="18"/>
        </w:rPr>
      </w:pPr>
      <w:r w:rsidDel="00000000" w:rsidR="00000000" w:rsidRPr="00000000">
        <w:rPr>
          <w:color w:val="a31515"/>
          <w:sz w:val="18"/>
          <w:szCs w:val="18"/>
          <w:rtl w:val="0"/>
        </w:rPr>
        <w:t xml:space="preserve">"org_id"</w:t>
      </w:r>
      <w:r w:rsidDel="00000000" w:rsidR="00000000" w:rsidRPr="00000000">
        <w:rPr>
          <w:sz w:val="18"/>
          <w:szCs w:val="18"/>
          <w:rtl w:val="0"/>
        </w:rPr>
        <w:t xml:space="preserve"> :</w:t>
      </w:r>
      <w:r w:rsidDel="00000000" w:rsidR="00000000" w:rsidRPr="00000000">
        <w:rPr>
          <w:color w:val="098658"/>
          <w:sz w:val="18"/>
          <w:szCs w:val="18"/>
          <w:rtl w:val="0"/>
        </w:rPr>
        <w:t xml:space="preserve">55</w:t>
      </w:r>
    </w:p>
    <w:p w:rsidR="00000000" w:rsidDel="00000000" w:rsidP="00000000" w:rsidRDefault="00000000" w:rsidRPr="00000000" w14:paraId="000000DC">
      <w:pPr>
        <w:shd w:fill="fffffe" w:val="clear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}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DD">
          <w:pPr>
            <w:spacing w:line="36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D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2121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mofon.io/platform_superapp/lk_do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